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7215" w14:textId="5E36F261" w:rsidR="009B3092" w:rsidRPr="00D8750E" w:rsidRDefault="000E69CA" w:rsidP="00900BB9">
      <w:pPr>
        <w:shd w:val="clear" w:color="auto" w:fill="000000" w:themeFill="text1"/>
        <w:rPr>
          <w:rFonts w:ascii="Biome Light" w:hAnsi="Biome Light" w:cs="Biome Light"/>
          <w:b/>
          <w:bCs/>
        </w:rPr>
      </w:pPr>
      <w:r w:rsidRPr="000E69CA">
        <w:rPr>
          <w:rFonts w:ascii="Biome Light" w:hAnsi="Biome Light" w:cs="Biome Light"/>
          <w:b/>
          <w:bCs/>
          <w:noProof/>
        </w:rPr>
        <w:drawing>
          <wp:anchor distT="0" distB="0" distL="114300" distR="114300" simplePos="0" relativeHeight="251658241" behindDoc="0" locked="0" layoutInCell="1" allowOverlap="1" wp14:anchorId="7CFD54B7" wp14:editId="266382C2">
            <wp:simplePos x="0" y="0"/>
            <wp:positionH relativeFrom="column">
              <wp:posOffset>-922350</wp:posOffset>
            </wp:positionH>
            <wp:positionV relativeFrom="page">
              <wp:posOffset>0</wp:posOffset>
            </wp:positionV>
            <wp:extent cx="7552110" cy="6438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165" cy="64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092" w:rsidRPr="00D8750E">
        <w:rPr>
          <w:rFonts w:ascii="Biome Light" w:hAnsi="Biome Light" w:cs="Biome Light"/>
          <w:b/>
          <w:bCs/>
        </w:rPr>
        <w:t xml:space="preserve">Why am I being given this information? </w:t>
      </w:r>
    </w:p>
    <w:p w14:paraId="6A172958" w14:textId="14DA6E53" w:rsidR="0087756A" w:rsidRDefault="009B3092">
      <w:pPr>
        <w:rPr>
          <w:rFonts w:asciiTheme="majorHAnsi" w:hAnsiTheme="majorHAnsi" w:cstheme="majorHAnsi"/>
        </w:rPr>
      </w:pPr>
      <w:r w:rsidRPr="00D8750E">
        <w:rPr>
          <w:rFonts w:asciiTheme="majorHAnsi" w:hAnsiTheme="majorHAnsi" w:cstheme="majorHAnsi"/>
        </w:rPr>
        <w:t>Our research team at K</w:t>
      </w:r>
      <w:r w:rsidR="0087756A">
        <w:rPr>
          <w:rFonts w:asciiTheme="majorHAnsi" w:hAnsiTheme="majorHAnsi" w:cstheme="majorHAnsi"/>
        </w:rPr>
        <w:t xml:space="preserve">ing’s </w:t>
      </w:r>
      <w:r w:rsidRPr="00D8750E">
        <w:rPr>
          <w:rFonts w:asciiTheme="majorHAnsi" w:hAnsiTheme="majorHAnsi" w:cstheme="majorHAnsi"/>
        </w:rPr>
        <w:t>C</w:t>
      </w:r>
      <w:r w:rsidR="0087756A">
        <w:rPr>
          <w:rFonts w:asciiTheme="majorHAnsi" w:hAnsiTheme="majorHAnsi" w:cstheme="majorHAnsi"/>
        </w:rPr>
        <w:t xml:space="preserve">ollege </w:t>
      </w:r>
      <w:r w:rsidRPr="00D8750E">
        <w:rPr>
          <w:rFonts w:asciiTheme="majorHAnsi" w:hAnsiTheme="majorHAnsi" w:cstheme="majorHAnsi"/>
        </w:rPr>
        <w:t>L</w:t>
      </w:r>
      <w:r w:rsidR="0087756A">
        <w:rPr>
          <w:rFonts w:asciiTheme="majorHAnsi" w:hAnsiTheme="majorHAnsi" w:cstheme="majorHAnsi"/>
        </w:rPr>
        <w:t>ondon</w:t>
      </w:r>
      <w:r w:rsidRPr="00D8750E">
        <w:rPr>
          <w:rFonts w:asciiTheme="majorHAnsi" w:hAnsiTheme="majorHAnsi" w:cstheme="majorHAnsi"/>
        </w:rPr>
        <w:t xml:space="preserve"> are giving you this information because you expressed interest in participating in our research </w:t>
      </w:r>
      <w:r w:rsidR="0089553F" w:rsidRPr="00D8750E">
        <w:rPr>
          <w:rFonts w:asciiTheme="majorHAnsi" w:hAnsiTheme="majorHAnsi" w:cstheme="majorHAnsi"/>
        </w:rPr>
        <w:t>(called</w:t>
      </w:r>
      <w:r w:rsidR="00874D14">
        <w:rPr>
          <w:rFonts w:asciiTheme="majorHAnsi" w:hAnsiTheme="majorHAnsi" w:cstheme="majorHAnsi"/>
        </w:rPr>
        <w:t xml:space="preserve"> “</w:t>
      </w:r>
      <w:hyperlink r:id="rId8" w:history="1">
        <w:r w:rsidR="00874D14" w:rsidRPr="0083577C">
          <w:rPr>
            <w:rStyle w:val="Hyperlink"/>
            <w:rFonts w:asciiTheme="majorHAnsi" w:hAnsiTheme="majorHAnsi" w:cstheme="majorHAnsi"/>
          </w:rPr>
          <w:t>Online peer support in long-term conditions: A feasibility randomised controlled trial</w:t>
        </w:r>
      </w:hyperlink>
      <w:r w:rsidR="00874D14">
        <w:rPr>
          <w:rFonts w:asciiTheme="majorHAnsi" w:hAnsiTheme="majorHAnsi" w:cstheme="majorHAnsi"/>
        </w:rPr>
        <w:t>”</w:t>
      </w:r>
      <w:r w:rsidR="00F940FD">
        <w:rPr>
          <w:rFonts w:asciiTheme="majorHAnsi" w:hAnsiTheme="majorHAnsi" w:cstheme="majorHAnsi"/>
        </w:rPr>
        <w:t xml:space="preserve">) </w:t>
      </w:r>
      <w:r w:rsidRPr="00D8750E">
        <w:rPr>
          <w:rFonts w:asciiTheme="majorHAnsi" w:hAnsiTheme="majorHAnsi" w:cstheme="majorHAnsi"/>
        </w:rPr>
        <w:t xml:space="preserve">and completed </w:t>
      </w:r>
      <w:r w:rsidR="0087756A">
        <w:rPr>
          <w:rFonts w:asciiTheme="majorHAnsi" w:hAnsiTheme="majorHAnsi" w:cstheme="majorHAnsi"/>
        </w:rPr>
        <w:t xml:space="preserve">the </w:t>
      </w:r>
      <w:r w:rsidRPr="00D8750E">
        <w:rPr>
          <w:rFonts w:asciiTheme="majorHAnsi" w:hAnsiTheme="majorHAnsi" w:cstheme="majorHAnsi"/>
        </w:rPr>
        <w:t>eligibility screening(s)</w:t>
      </w:r>
      <w:r w:rsidR="000B690D">
        <w:rPr>
          <w:rFonts w:asciiTheme="majorHAnsi" w:hAnsiTheme="majorHAnsi" w:cstheme="majorHAnsi"/>
        </w:rPr>
        <w:t>.</w:t>
      </w:r>
      <w:r w:rsidR="005B1F53">
        <w:rPr>
          <w:rFonts w:asciiTheme="majorHAnsi" w:hAnsiTheme="majorHAnsi" w:cstheme="majorHAnsi"/>
        </w:rPr>
        <w:t xml:space="preserve"> </w:t>
      </w:r>
    </w:p>
    <w:p w14:paraId="4D27C029" w14:textId="159A08A9" w:rsidR="00573583" w:rsidRDefault="005B1F5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You are receiving this leaflet </w:t>
      </w:r>
      <w:r w:rsidR="00F940FD">
        <w:rPr>
          <w:rFonts w:asciiTheme="majorHAnsi" w:hAnsiTheme="majorHAnsi" w:cstheme="majorHAnsi"/>
        </w:rPr>
        <w:t xml:space="preserve">as </w:t>
      </w:r>
      <w:r w:rsidR="00F940FD" w:rsidRPr="00D8750E">
        <w:rPr>
          <w:rFonts w:asciiTheme="majorHAnsi" w:hAnsiTheme="majorHAnsi" w:cstheme="majorHAnsi"/>
        </w:rPr>
        <w:t>unfortunately</w:t>
      </w:r>
      <w:r w:rsidR="009B3092" w:rsidRPr="00D8750E">
        <w:rPr>
          <w:rFonts w:asciiTheme="majorHAnsi" w:hAnsiTheme="majorHAnsi" w:cstheme="majorHAnsi"/>
        </w:rPr>
        <w:t xml:space="preserve"> </w:t>
      </w:r>
      <w:r w:rsidR="000B690D">
        <w:rPr>
          <w:rFonts w:asciiTheme="majorHAnsi" w:hAnsiTheme="majorHAnsi" w:cstheme="majorHAnsi"/>
        </w:rPr>
        <w:t xml:space="preserve">you </w:t>
      </w:r>
      <w:r w:rsidR="009B3092" w:rsidRPr="00D8750E">
        <w:rPr>
          <w:rFonts w:asciiTheme="majorHAnsi" w:hAnsiTheme="majorHAnsi" w:cstheme="majorHAnsi"/>
        </w:rPr>
        <w:t>are not suitable to be involved</w:t>
      </w:r>
      <w:r w:rsidR="000B690D">
        <w:rPr>
          <w:rFonts w:asciiTheme="majorHAnsi" w:hAnsiTheme="majorHAnsi" w:cstheme="majorHAnsi"/>
        </w:rPr>
        <w:t xml:space="preserve"> in t</w:t>
      </w:r>
      <w:r>
        <w:rPr>
          <w:rFonts w:asciiTheme="majorHAnsi" w:hAnsiTheme="majorHAnsi" w:cstheme="majorHAnsi"/>
        </w:rPr>
        <w:t>h</w:t>
      </w:r>
      <w:r w:rsidR="000B690D">
        <w:rPr>
          <w:rFonts w:asciiTheme="majorHAnsi" w:hAnsiTheme="majorHAnsi" w:cstheme="majorHAnsi"/>
        </w:rPr>
        <w:t>is current trial</w:t>
      </w:r>
      <w:r>
        <w:rPr>
          <w:rFonts w:asciiTheme="majorHAnsi" w:hAnsiTheme="majorHAnsi" w:cstheme="majorHAnsi"/>
        </w:rPr>
        <w:t>.</w:t>
      </w:r>
      <w:r w:rsidR="000B690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W</w:t>
      </w:r>
      <w:r w:rsidR="000B690D">
        <w:rPr>
          <w:rFonts w:asciiTheme="majorHAnsi" w:hAnsiTheme="majorHAnsi" w:cstheme="majorHAnsi"/>
        </w:rPr>
        <w:t>e are</w:t>
      </w:r>
      <w:r>
        <w:rPr>
          <w:rFonts w:asciiTheme="majorHAnsi" w:hAnsiTheme="majorHAnsi" w:cstheme="majorHAnsi"/>
        </w:rPr>
        <w:t xml:space="preserve"> sorry if </w:t>
      </w:r>
      <w:r w:rsidR="00F940FD">
        <w:rPr>
          <w:rFonts w:asciiTheme="majorHAnsi" w:hAnsiTheme="majorHAnsi" w:cstheme="majorHAnsi"/>
        </w:rPr>
        <w:t>this is</w:t>
      </w:r>
      <w:r w:rsidR="000B690D">
        <w:rPr>
          <w:rFonts w:asciiTheme="majorHAnsi" w:hAnsiTheme="majorHAnsi" w:cstheme="majorHAnsi"/>
        </w:rPr>
        <w:t xml:space="preserve"> not the decision you were hoping to hear. </w:t>
      </w:r>
      <w:r w:rsidR="00F940FD">
        <w:rPr>
          <w:rFonts w:asciiTheme="majorHAnsi" w:hAnsiTheme="majorHAnsi" w:cstheme="majorHAnsi"/>
        </w:rPr>
        <w:t>T</w:t>
      </w:r>
      <w:r w:rsidR="00573583">
        <w:rPr>
          <w:rFonts w:asciiTheme="majorHAnsi" w:hAnsiTheme="majorHAnsi" w:cstheme="majorHAnsi"/>
        </w:rPr>
        <w:t xml:space="preserve">his information </w:t>
      </w:r>
      <w:r>
        <w:rPr>
          <w:rFonts w:asciiTheme="majorHAnsi" w:hAnsiTheme="majorHAnsi" w:cstheme="majorHAnsi"/>
        </w:rPr>
        <w:t xml:space="preserve">leaflet </w:t>
      </w:r>
      <w:r w:rsidR="00573583">
        <w:rPr>
          <w:rFonts w:asciiTheme="majorHAnsi" w:hAnsiTheme="majorHAnsi" w:cstheme="majorHAnsi"/>
        </w:rPr>
        <w:t>explains why it is important for us to only include people who meet our criteria and provides you with some further information on other support services</w:t>
      </w:r>
      <w:r w:rsidR="00874D14">
        <w:rPr>
          <w:rFonts w:asciiTheme="majorHAnsi" w:hAnsiTheme="majorHAnsi" w:cstheme="majorHAnsi"/>
        </w:rPr>
        <w:t xml:space="preserve"> that are available</w:t>
      </w:r>
      <w:r w:rsidR="0087756A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should you wish to seek further support</w:t>
      </w:r>
      <w:r w:rsidR="00874D14">
        <w:rPr>
          <w:rFonts w:asciiTheme="majorHAnsi" w:hAnsiTheme="majorHAnsi" w:cstheme="majorHAnsi"/>
        </w:rPr>
        <w:t>.</w:t>
      </w:r>
      <w:r w:rsidR="00573583">
        <w:rPr>
          <w:rFonts w:asciiTheme="majorHAnsi" w:hAnsiTheme="majorHAnsi" w:cstheme="majorHAnsi"/>
        </w:rPr>
        <w:t xml:space="preserve"> </w:t>
      </w:r>
    </w:p>
    <w:p w14:paraId="6739677C" w14:textId="77777777" w:rsidR="00573583" w:rsidRPr="00573583" w:rsidRDefault="00573583" w:rsidP="00900BB9">
      <w:pPr>
        <w:shd w:val="clear" w:color="auto" w:fill="000000" w:themeFill="text1"/>
        <w:rPr>
          <w:rFonts w:ascii="Biome Light" w:hAnsi="Biome Light" w:cs="Biome Light"/>
          <w:b/>
          <w:bCs/>
        </w:rPr>
      </w:pPr>
      <w:r w:rsidRPr="00573583">
        <w:rPr>
          <w:rFonts w:ascii="Biome Light" w:hAnsi="Biome Light" w:cs="Biome Light"/>
          <w:b/>
          <w:bCs/>
        </w:rPr>
        <w:t xml:space="preserve">Why can’t I participate? </w:t>
      </w:r>
    </w:p>
    <w:p w14:paraId="10E12320" w14:textId="367117AC" w:rsidR="000C550D" w:rsidRDefault="009B3092">
      <w:pPr>
        <w:rPr>
          <w:rFonts w:asciiTheme="majorHAnsi" w:hAnsiTheme="majorHAnsi" w:cstheme="majorHAnsi"/>
        </w:rPr>
      </w:pPr>
      <w:r w:rsidRPr="00573583">
        <w:rPr>
          <w:rFonts w:asciiTheme="majorHAnsi" w:hAnsiTheme="majorHAnsi" w:cstheme="majorHAnsi"/>
        </w:rPr>
        <w:t xml:space="preserve">When we are creating and testing new interventions to help </w:t>
      </w:r>
      <w:r w:rsidR="00573583" w:rsidRPr="00573583">
        <w:rPr>
          <w:rFonts w:asciiTheme="majorHAnsi" w:hAnsiTheme="majorHAnsi" w:cstheme="majorHAnsi"/>
        </w:rPr>
        <w:t>improve</w:t>
      </w:r>
      <w:r w:rsidR="0087756A">
        <w:rPr>
          <w:rFonts w:asciiTheme="majorHAnsi" w:hAnsiTheme="majorHAnsi" w:cstheme="majorHAnsi"/>
        </w:rPr>
        <w:t xml:space="preserve"> people’s</w:t>
      </w:r>
      <w:r w:rsidRPr="00573583">
        <w:rPr>
          <w:rFonts w:asciiTheme="majorHAnsi" w:hAnsiTheme="majorHAnsi" w:cstheme="majorHAnsi"/>
        </w:rPr>
        <w:t xml:space="preserve"> mental health, it is important that we test t</w:t>
      </w:r>
      <w:r w:rsidR="00573583" w:rsidRPr="00573583">
        <w:rPr>
          <w:rFonts w:asciiTheme="majorHAnsi" w:hAnsiTheme="majorHAnsi" w:cstheme="majorHAnsi"/>
        </w:rPr>
        <w:t>he intervention</w:t>
      </w:r>
      <w:r w:rsidRPr="00573583">
        <w:rPr>
          <w:rFonts w:asciiTheme="majorHAnsi" w:hAnsiTheme="majorHAnsi" w:cstheme="majorHAnsi"/>
        </w:rPr>
        <w:t xml:space="preserve"> with the specific group</w:t>
      </w:r>
      <w:r w:rsidR="00573583" w:rsidRPr="00573583">
        <w:rPr>
          <w:rFonts w:asciiTheme="majorHAnsi" w:hAnsiTheme="majorHAnsi" w:cstheme="majorHAnsi"/>
        </w:rPr>
        <w:t xml:space="preserve"> </w:t>
      </w:r>
      <w:r w:rsidR="007B5DA4">
        <w:rPr>
          <w:rFonts w:asciiTheme="majorHAnsi" w:hAnsiTheme="majorHAnsi" w:cstheme="majorHAnsi"/>
        </w:rPr>
        <w:t xml:space="preserve">of people </w:t>
      </w:r>
      <w:r w:rsidR="00573583" w:rsidRPr="00573583">
        <w:rPr>
          <w:rFonts w:asciiTheme="majorHAnsi" w:hAnsiTheme="majorHAnsi" w:cstheme="majorHAnsi"/>
        </w:rPr>
        <w:t>that</w:t>
      </w:r>
      <w:r w:rsidRPr="00573583">
        <w:rPr>
          <w:rFonts w:asciiTheme="majorHAnsi" w:hAnsiTheme="majorHAnsi" w:cstheme="majorHAnsi"/>
        </w:rPr>
        <w:t xml:space="preserve"> we </w:t>
      </w:r>
      <w:r w:rsidR="00F940FD" w:rsidRPr="00573583">
        <w:rPr>
          <w:rFonts w:asciiTheme="majorHAnsi" w:hAnsiTheme="majorHAnsi" w:cstheme="majorHAnsi"/>
        </w:rPr>
        <w:t>are</w:t>
      </w:r>
      <w:r w:rsidR="00F940FD">
        <w:rPr>
          <w:rFonts w:asciiTheme="majorHAnsi" w:hAnsiTheme="majorHAnsi" w:cstheme="majorHAnsi"/>
        </w:rPr>
        <w:t xml:space="preserve"> hoping</w:t>
      </w:r>
      <w:r w:rsidR="00874D14">
        <w:rPr>
          <w:rFonts w:asciiTheme="majorHAnsi" w:hAnsiTheme="majorHAnsi" w:cstheme="majorHAnsi"/>
        </w:rPr>
        <w:t xml:space="preserve"> to help.</w:t>
      </w:r>
      <w:r w:rsidRPr="00573583">
        <w:rPr>
          <w:rFonts w:asciiTheme="majorHAnsi" w:hAnsiTheme="majorHAnsi" w:cstheme="majorHAnsi"/>
        </w:rPr>
        <w:t xml:space="preserve"> In th</w:t>
      </w:r>
      <w:r w:rsidR="00573583" w:rsidRPr="00573583">
        <w:rPr>
          <w:rFonts w:asciiTheme="majorHAnsi" w:hAnsiTheme="majorHAnsi" w:cstheme="majorHAnsi"/>
        </w:rPr>
        <w:t>e current research</w:t>
      </w:r>
      <w:r w:rsidRPr="00573583">
        <w:rPr>
          <w:rFonts w:asciiTheme="majorHAnsi" w:hAnsiTheme="majorHAnsi" w:cstheme="majorHAnsi"/>
        </w:rPr>
        <w:t xml:space="preserve">, </w:t>
      </w:r>
      <w:r w:rsidR="00B13D74" w:rsidRPr="00573583">
        <w:rPr>
          <w:rFonts w:asciiTheme="majorHAnsi" w:hAnsiTheme="majorHAnsi" w:cstheme="majorHAnsi"/>
        </w:rPr>
        <w:t xml:space="preserve">we are interested in </w:t>
      </w:r>
      <w:r w:rsidR="00112221">
        <w:rPr>
          <w:rFonts w:asciiTheme="majorHAnsi" w:hAnsiTheme="majorHAnsi" w:cstheme="majorHAnsi"/>
        </w:rPr>
        <w:t xml:space="preserve">developing a peer support and </w:t>
      </w:r>
      <w:r w:rsidR="0087756A">
        <w:rPr>
          <w:rFonts w:asciiTheme="majorHAnsi" w:hAnsiTheme="majorHAnsi" w:cstheme="majorHAnsi"/>
        </w:rPr>
        <w:t>educational</w:t>
      </w:r>
      <w:r w:rsidR="00112221">
        <w:rPr>
          <w:rFonts w:asciiTheme="majorHAnsi" w:hAnsiTheme="majorHAnsi" w:cstheme="majorHAnsi"/>
        </w:rPr>
        <w:t xml:space="preserve"> </w:t>
      </w:r>
      <w:r w:rsidR="003860EB">
        <w:rPr>
          <w:rFonts w:asciiTheme="majorHAnsi" w:hAnsiTheme="majorHAnsi" w:cstheme="majorHAnsi"/>
        </w:rPr>
        <w:t>platform</w:t>
      </w:r>
      <w:r w:rsidR="00112221">
        <w:rPr>
          <w:rFonts w:asciiTheme="majorHAnsi" w:hAnsiTheme="majorHAnsi" w:cstheme="majorHAnsi"/>
        </w:rPr>
        <w:t xml:space="preserve"> for </w:t>
      </w:r>
      <w:r w:rsidR="00B13D74" w:rsidRPr="00573583">
        <w:rPr>
          <w:rFonts w:asciiTheme="majorHAnsi" w:hAnsiTheme="majorHAnsi" w:cstheme="majorHAnsi"/>
        </w:rPr>
        <w:t xml:space="preserve">people living with long-term conditions who also have </w:t>
      </w:r>
      <w:r w:rsidR="007B5DA4">
        <w:rPr>
          <w:rFonts w:asciiTheme="majorHAnsi" w:hAnsiTheme="majorHAnsi" w:cstheme="majorHAnsi"/>
        </w:rPr>
        <w:t>low level symptoms of depression</w:t>
      </w:r>
      <w:r w:rsidR="00B13D74" w:rsidRPr="00573583">
        <w:rPr>
          <w:rFonts w:asciiTheme="majorHAnsi" w:hAnsiTheme="majorHAnsi" w:cstheme="majorHAnsi"/>
        </w:rPr>
        <w:t xml:space="preserve">. </w:t>
      </w:r>
      <w:r w:rsidR="003860EB">
        <w:rPr>
          <w:rFonts w:asciiTheme="majorHAnsi" w:hAnsiTheme="majorHAnsi" w:cstheme="majorHAnsi"/>
        </w:rPr>
        <w:t>One of the purposes of our research is to see if a platform like this may be able to</w:t>
      </w:r>
      <w:r w:rsidR="000C550D">
        <w:rPr>
          <w:rFonts w:asciiTheme="majorHAnsi" w:hAnsiTheme="majorHAnsi" w:cstheme="majorHAnsi"/>
        </w:rPr>
        <w:t xml:space="preserve"> prevent </w:t>
      </w:r>
      <w:r w:rsidR="003860EB">
        <w:rPr>
          <w:rFonts w:asciiTheme="majorHAnsi" w:hAnsiTheme="majorHAnsi" w:cstheme="majorHAnsi"/>
        </w:rPr>
        <w:t>people with long-term conditions</w:t>
      </w:r>
      <w:r w:rsidR="000C550D">
        <w:rPr>
          <w:rFonts w:asciiTheme="majorHAnsi" w:hAnsiTheme="majorHAnsi" w:cstheme="majorHAnsi"/>
        </w:rPr>
        <w:t xml:space="preserve"> developing more severe depressive symptoms</w:t>
      </w:r>
      <w:r w:rsidR="003860EB">
        <w:rPr>
          <w:rFonts w:asciiTheme="majorHAnsi" w:hAnsiTheme="majorHAnsi" w:cstheme="majorHAnsi"/>
        </w:rPr>
        <w:t xml:space="preserve">. </w:t>
      </w:r>
    </w:p>
    <w:p w14:paraId="2716E902" w14:textId="6D8D0B9B" w:rsidR="008E68AF" w:rsidRDefault="0B061A7F" w:rsidP="432F2103">
      <w:pPr>
        <w:rPr>
          <w:rFonts w:asciiTheme="majorHAnsi" w:hAnsiTheme="majorHAnsi" w:cstheme="majorBidi"/>
        </w:rPr>
      </w:pPr>
      <w:r w:rsidRPr="432F2103">
        <w:rPr>
          <w:rFonts w:asciiTheme="majorHAnsi" w:hAnsiTheme="majorHAnsi" w:cstheme="majorBidi"/>
        </w:rPr>
        <w:t>This mean</w:t>
      </w:r>
      <w:r w:rsidR="015A2B7A" w:rsidRPr="432F2103">
        <w:rPr>
          <w:rFonts w:asciiTheme="majorHAnsi" w:hAnsiTheme="majorHAnsi" w:cstheme="majorBidi"/>
        </w:rPr>
        <w:t xml:space="preserve">s </w:t>
      </w:r>
      <w:r w:rsidRPr="432F2103">
        <w:rPr>
          <w:rFonts w:asciiTheme="majorHAnsi" w:hAnsiTheme="majorHAnsi" w:cstheme="majorBidi"/>
        </w:rPr>
        <w:t>that anyone</w:t>
      </w:r>
      <w:r w:rsidR="382B5AEE" w:rsidRPr="432F2103">
        <w:rPr>
          <w:rFonts w:asciiTheme="majorHAnsi" w:hAnsiTheme="majorHAnsi" w:cstheme="majorBidi"/>
        </w:rPr>
        <w:t xml:space="preserve"> </w:t>
      </w:r>
      <w:r w:rsidRPr="432F2103">
        <w:rPr>
          <w:rFonts w:asciiTheme="majorHAnsi" w:hAnsiTheme="majorHAnsi" w:cstheme="majorBidi"/>
        </w:rPr>
        <w:t>who is</w:t>
      </w:r>
      <w:r w:rsidR="382B5AEE" w:rsidRPr="432F2103">
        <w:rPr>
          <w:rFonts w:asciiTheme="majorHAnsi" w:hAnsiTheme="majorHAnsi" w:cstheme="majorBidi"/>
        </w:rPr>
        <w:t xml:space="preserve"> </w:t>
      </w:r>
      <w:r w:rsidR="3F389CFB" w:rsidRPr="432F2103">
        <w:rPr>
          <w:rFonts w:asciiTheme="majorHAnsi" w:hAnsiTheme="majorHAnsi" w:cstheme="majorBidi"/>
        </w:rPr>
        <w:t xml:space="preserve">not living with a long-term </w:t>
      </w:r>
      <w:r w:rsidR="0931E9C8" w:rsidRPr="432F2103">
        <w:rPr>
          <w:rFonts w:asciiTheme="majorHAnsi" w:hAnsiTheme="majorHAnsi" w:cstheme="majorBidi"/>
        </w:rPr>
        <w:t>condition or</w:t>
      </w:r>
      <w:r w:rsidR="3F389CFB" w:rsidRPr="432F2103">
        <w:rPr>
          <w:rFonts w:asciiTheme="majorHAnsi" w:hAnsiTheme="majorHAnsi" w:cstheme="majorBidi"/>
        </w:rPr>
        <w:t xml:space="preserve"> is </w:t>
      </w:r>
      <w:r w:rsidR="382B5AEE" w:rsidRPr="432F2103">
        <w:rPr>
          <w:rFonts w:asciiTheme="majorHAnsi" w:hAnsiTheme="majorHAnsi" w:cstheme="majorBidi"/>
        </w:rPr>
        <w:t>currently experiencing severe depressive symptoms</w:t>
      </w:r>
      <w:r w:rsidRPr="432F2103">
        <w:rPr>
          <w:rFonts w:asciiTheme="majorHAnsi" w:hAnsiTheme="majorHAnsi" w:cstheme="majorBidi"/>
        </w:rPr>
        <w:t xml:space="preserve"> (as measured during our eligibility screenings)</w:t>
      </w:r>
      <w:r w:rsidR="3F389CFB" w:rsidRPr="432F2103">
        <w:rPr>
          <w:rFonts w:asciiTheme="majorHAnsi" w:hAnsiTheme="majorHAnsi" w:cstheme="majorBidi"/>
        </w:rPr>
        <w:t>,</w:t>
      </w:r>
      <w:r w:rsidR="015A2B7A" w:rsidRPr="432F2103">
        <w:rPr>
          <w:rFonts w:asciiTheme="majorHAnsi" w:hAnsiTheme="majorHAnsi" w:cstheme="majorBidi"/>
        </w:rPr>
        <w:t xml:space="preserve"> and/</w:t>
      </w:r>
      <w:r w:rsidRPr="432F2103">
        <w:rPr>
          <w:rFonts w:asciiTheme="majorHAnsi" w:hAnsiTheme="majorHAnsi" w:cstheme="majorBidi"/>
        </w:rPr>
        <w:t xml:space="preserve">or those </w:t>
      </w:r>
      <w:r w:rsidR="015A2B7A" w:rsidRPr="432F2103">
        <w:rPr>
          <w:rFonts w:asciiTheme="majorHAnsi" w:hAnsiTheme="majorHAnsi" w:cstheme="majorBidi"/>
        </w:rPr>
        <w:t>people with a</w:t>
      </w:r>
      <w:r w:rsidR="382B5AEE" w:rsidRPr="432F2103">
        <w:rPr>
          <w:rFonts w:asciiTheme="majorHAnsi" w:hAnsiTheme="majorHAnsi" w:cstheme="majorBidi"/>
        </w:rPr>
        <w:t xml:space="preserve"> specific diagnosed mental health condition </w:t>
      </w:r>
      <w:r w:rsidRPr="432F2103">
        <w:rPr>
          <w:rFonts w:asciiTheme="majorHAnsi" w:hAnsiTheme="majorHAnsi" w:cstheme="majorBidi"/>
        </w:rPr>
        <w:t>(</w:t>
      </w:r>
      <w:r w:rsidR="0EB0ADB6" w:rsidRPr="432F2103">
        <w:rPr>
          <w:rFonts w:asciiTheme="majorHAnsi" w:hAnsiTheme="majorHAnsi" w:cstheme="majorBidi"/>
        </w:rPr>
        <w:t>such as</w:t>
      </w:r>
      <w:r w:rsidRPr="432F2103">
        <w:rPr>
          <w:rFonts w:asciiTheme="majorHAnsi" w:hAnsiTheme="majorHAnsi" w:cstheme="majorBidi"/>
        </w:rPr>
        <w:t xml:space="preserve"> bipolar, psychosis, post-traumatic stress disorder, and/or schizophrenia</w:t>
      </w:r>
      <w:r w:rsidR="00EB4768">
        <w:rPr>
          <w:rFonts w:asciiTheme="majorHAnsi" w:hAnsiTheme="majorHAnsi" w:cstheme="majorBidi"/>
        </w:rPr>
        <w:t>)</w:t>
      </w:r>
      <w:r w:rsidR="53887B50" w:rsidRPr="432F2103">
        <w:rPr>
          <w:rFonts w:asciiTheme="majorHAnsi" w:hAnsiTheme="majorHAnsi" w:cstheme="majorBidi"/>
        </w:rPr>
        <w:t xml:space="preserve"> and/or dementia</w:t>
      </w:r>
      <w:r w:rsidRPr="432F2103">
        <w:rPr>
          <w:rFonts w:asciiTheme="majorHAnsi" w:hAnsiTheme="majorHAnsi" w:cstheme="majorBidi"/>
        </w:rPr>
        <w:t xml:space="preserve"> </w:t>
      </w:r>
      <w:r w:rsidR="382B5AEE" w:rsidRPr="432F2103">
        <w:rPr>
          <w:rFonts w:asciiTheme="majorHAnsi" w:hAnsiTheme="majorHAnsi" w:cstheme="majorBidi"/>
        </w:rPr>
        <w:t>are not able to take part i</w:t>
      </w:r>
      <w:r w:rsidR="6D831CE7" w:rsidRPr="432F2103">
        <w:rPr>
          <w:rFonts w:asciiTheme="majorHAnsi" w:hAnsiTheme="majorHAnsi" w:cstheme="majorBidi"/>
        </w:rPr>
        <w:t>n</w:t>
      </w:r>
      <w:r w:rsidR="382B5AEE" w:rsidRPr="432F2103">
        <w:rPr>
          <w:rFonts w:asciiTheme="majorHAnsi" w:hAnsiTheme="majorHAnsi" w:cstheme="majorBidi"/>
        </w:rPr>
        <w:t xml:space="preserve"> this </w:t>
      </w:r>
      <w:r w:rsidR="6D831CE7" w:rsidRPr="432F2103">
        <w:rPr>
          <w:rFonts w:asciiTheme="majorHAnsi" w:hAnsiTheme="majorHAnsi" w:cstheme="majorBidi"/>
        </w:rPr>
        <w:t>research</w:t>
      </w:r>
      <w:r w:rsidR="382B5AEE" w:rsidRPr="432F2103">
        <w:rPr>
          <w:rFonts w:asciiTheme="majorHAnsi" w:hAnsiTheme="majorHAnsi" w:cstheme="majorBidi"/>
        </w:rPr>
        <w:t xml:space="preserve"> study.</w:t>
      </w:r>
      <w:r w:rsidR="2C7E2FDE" w:rsidRPr="432F2103">
        <w:rPr>
          <w:rFonts w:asciiTheme="majorHAnsi" w:hAnsiTheme="majorHAnsi" w:cstheme="majorBidi"/>
        </w:rPr>
        <w:t xml:space="preserve"> </w:t>
      </w:r>
    </w:p>
    <w:p w14:paraId="2AEDDBE2" w14:textId="6C3A1934" w:rsidR="00573583" w:rsidRPr="000E69CA" w:rsidRDefault="0086503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We </w:t>
      </w:r>
      <w:r w:rsidR="00F940FD">
        <w:rPr>
          <w:rFonts w:asciiTheme="majorHAnsi" w:hAnsiTheme="majorHAnsi" w:cstheme="majorHAnsi"/>
        </w:rPr>
        <w:t>also need</w:t>
      </w:r>
      <w:r>
        <w:rPr>
          <w:rFonts w:asciiTheme="majorHAnsi" w:hAnsiTheme="majorHAnsi" w:cstheme="majorHAnsi"/>
        </w:rPr>
        <w:t xml:space="preserve"> all those participating to be over </w:t>
      </w:r>
      <w:r w:rsidR="005B1F53">
        <w:rPr>
          <w:rFonts w:asciiTheme="majorHAnsi" w:hAnsiTheme="majorHAnsi" w:cstheme="majorHAnsi"/>
        </w:rPr>
        <w:t>18 years of age</w:t>
      </w:r>
      <w:r>
        <w:rPr>
          <w:rFonts w:asciiTheme="majorHAnsi" w:hAnsiTheme="majorHAnsi" w:cstheme="majorHAnsi"/>
        </w:rPr>
        <w:t xml:space="preserve"> and be able to</w:t>
      </w:r>
      <w:r w:rsidR="005B1F53">
        <w:rPr>
          <w:rFonts w:asciiTheme="majorHAnsi" w:hAnsiTheme="majorHAnsi" w:cstheme="majorHAnsi"/>
        </w:rPr>
        <w:t xml:space="preserve"> freely consent to taking part</w:t>
      </w:r>
      <w:r w:rsidR="009C71FD">
        <w:rPr>
          <w:rFonts w:asciiTheme="majorHAnsi" w:hAnsiTheme="majorHAnsi" w:cstheme="majorHAnsi"/>
        </w:rPr>
        <w:t xml:space="preserve"> in the study</w:t>
      </w:r>
      <w:r w:rsidR="007B5DA4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>Finally,</w:t>
      </w:r>
      <w:r w:rsidR="007B5DA4">
        <w:rPr>
          <w:rFonts w:asciiTheme="majorHAnsi" w:hAnsiTheme="majorHAnsi" w:cstheme="majorHAnsi"/>
        </w:rPr>
        <w:t xml:space="preserve"> as this is a trial of an online, interactive peer support platform access to internet </w:t>
      </w:r>
      <w:r>
        <w:rPr>
          <w:rFonts w:asciiTheme="majorHAnsi" w:hAnsiTheme="majorHAnsi" w:cstheme="majorHAnsi"/>
        </w:rPr>
        <w:t xml:space="preserve">is also </w:t>
      </w:r>
      <w:r w:rsidR="007B5DA4">
        <w:rPr>
          <w:rFonts w:asciiTheme="majorHAnsi" w:hAnsiTheme="majorHAnsi" w:cstheme="majorHAnsi"/>
        </w:rPr>
        <w:t xml:space="preserve">required, as is having a </w:t>
      </w:r>
      <w:r w:rsidR="005B1F53">
        <w:rPr>
          <w:rFonts w:asciiTheme="majorHAnsi" w:hAnsiTheme="majorHAnsi" w:cstheme="majorHAnsi"/>
        </w:rPr>
        <w:t>sufficient</w:t>
      </w:r>
      <w:r w:rsidR="007B5DA4">
        <w:rPr>
          <w:rFonts w:asciiTheme="majorHAnsi" w:hAnsiTheme="majorHAnsi" w:cstheme="majorHAnsi"/>
        </w:rPr>
        <w:t xml:space="preserve"> level of</w:t>
      </w:r>
      <w:r w:rsidR="005B1F53">
        <w:rPr>
          <w:rFonts w:asciiTheme="majorHAnsi" w:hAnsiTheme="majorHAnsi" w:cstheme="majorHAnsi"/>
        </w:rPr>
        <w:t xml:space="preserve"> English </w:t>
      </w:r>
      <w:r w:rsidR="007B5DA4">
        <w:rPr>
          <w:rFonts w:asciiTheme="majorHAnsi" w:hAnsiTheme="majorHAnsi" w:cstheme="majorHAnsi"/>
        </w:rPr>
        <w:t xml:space="preserve">to be able </w:t>
      </w:r>
      <w:r w:rsidR="005B1F53">
        <w:rPr>
          <w:rFonts w:asciiTheme="majorHAnsi" w:hAnsiTheme="majorHAnsi" w:cstheme="majorHAnsi"/>
        </w:rPr>
        <w:t xml:space="preserve">to engage </w:t>
      </w:r>
      <w:r w:rsidR="007B5DA4">
        <w:rPr>
          <w:rFonts w:asciiTheme="majorHAnsi" w:hAnsiTheme="majorHAnsi" w:cstheme="majorHAnsi"/>
        </w:rPr>
        <w:t>and interact with the platform.</w:t>
      </w:r>
    </w:p>
    <w:p w14:paraId="64C25BBF" w14:textId="49223683" w:rsidR="009B3092" w:rsidRDefault="009B3092" w:rsidP="00900BB9">
      <w:pPr>
        <w:shd w:val="clear" w:color="auto" w:fill="000000" w:themeFill="text1"/>
        <w:rPr>
          <w:rFonts w:ascii="Biome Light" w:hAnsi="Biome Light" w:cs="Biome Light"/>
          <w:b/>
          <w:bCs/>
        </w:rPr>
      </w:pPr>
      <w:r w:rsidRPr="00573583">
        <w:rPr>
          <w:rFonts w:ascii="Biome Light" w:hAnsi="Biome Light" w:cs="Biome Light"/>
          <w:b/>
          <w:bCs/>
        </w:rPr>
        <w:t xml:space="preserve">What is available for me? </w:t>
      </w:r>
    </w:p>
    <w:p w14:paraId="51EC47E2" w14:textId="147FDB85" w:rsidR="00573583" w:rsidRDefault="0016449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27E6C8C4" wp14:editId="31569DE6">
            <wp:simplePos x="0" y="0"/>
            <wp:positionH relativeFrom="column">
              <wp:posOffset>-1404488</wp:posOffset>
            </wp:positionH>
            <wp:positionV relativeFrom="page">
              <wp:posOffset>7956266</wp:posOffset>
            </wp:positionV>
            <wp:extent cx="7418705" cy="1652270"/>
            <wp:effectExtent l="0" t="0" r="0" b="0"/>
            <wp:wrapSquare wrapText="bothSides"/>
            <wp:docPr id="3" name="Picture 3" descr="A picture containing text, fon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font, screensho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9" t="8495" r="2067" b="8080"/>
                    <a:stretch/>
                  </pic:blipFill>
                  <pic:spPr bwMode="auto">
                    <a:xfrm>
                      <a:off x="0" y="0"/>
                      <a:ext cx="7418705" cy="1652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583" w:rsidRPr="00C93C60">
        <w:rPr>
          <w:rFonts w:asciiTheme="majorHAnsi" w:hAnsiTheme="majorHAnsi" w:cstheme="majorHAnsi"/>
          <w:b/>
          <w:bCs/>
        </w:rPr>
        <w:t>If you need someone to talk to</w:t>
      </w:r>
      <w:r w:rsidR="009C71FD">
        <w:rPr>
          <w:rFonts w:asciiTheme="majorHAnsi" w:hAnsiTheme="majorHAnsi" w:cstheme="majorHAnsi"/>
          <w:b/>
          <w:bCs/>
        </w:rPr>
        <w:t xml:space="preserve"> or are seeking extra support</w:t>
      </w:r>
      <w:r w:rsidR="00573583" w:rsidRPr="00C93C60">
        <w:rPr>
          <w:rFonts w:asciiTheme="majorHAnsi" w:hAnsiTheme="majorHAnsi" w:cstheme="majorHAnsi"/>
        </w:rPr>
        <w:t xml:space="preserve">, you can talk with the Samaritans </w:t>
      </w:r>
      <w:r w:rsidR="00F940FD">
        <w:rPr>
          <w:rFonts w:asciiTheme="majorHAnsi" w:hAnsiTheme="majorHAnsi" w:cstheme="majorHAnsi"/>
        </w:rPr>
        <w:t xml:space="preserve">(call 116 123) </w:t>
      </w:r>
      <w:r w:rsidR="00573583" w:rsidRPr="00C93C60">
        <w:rPr>
          <w:rFonts w:asciiTheme="majorHAnsi" w:hAnsiTheme="majorHAnsi" w:cstheme="majorHAnsi"/>
        </w:rPr>
        <w:t>or text SHOUT</w:t>
      </w:r>
      <w:r w:rsidR="00F940FD">
        <w:rPr>
          <w:rFonts w:asciiTheme="majorHAnsi" w:hAnsiTheme="majorHAnsi" w:cstheme="majorHAnsi"/>
        </w:rPr>
        <w:t xml:space="preserve"> (text SHOUT to 85258)</w:t>
      </w:r>
      <w:r w:rsidR="00573583" w:rsidRPr="00C93C60">
        <w:rPr>
          <w:rFonts w:asciiTheme="majorHAnsi" w:hAnsiTheme="majorHAnsi" w:cstheme="majorHAnsi"/>
        </w:rPr>
        <w:t xml:space="preserve">. </w:t>
      </w:r>
      <w:r w:rsidR="00F940FD" w:rsidRPr="00C93C60">
        <w:rPr>
          <w:rFonts w:asciiTheme="majorHAnsi" w:hAnsiTheme="majorHAnsi" w:cstheme="majorHAnsi"/>
        </w:rPr>
        <w:t>Both</w:t>
      </w:r>
      <w:r w:rsidR="00573583" w:rsidRPr="00C93C60">
        <w:rPr>
          <w:rFonts w:asciiTheme="majorHAnsi" w:hAnsiTheme="majorHAnsi" w:cstheme="majorHAnsi"/>
        </w:rPr>
        <w:t xml:space="preserve"> organisations offer </w:t>
      </w:r>
      <w:r w:rsidR="00730042">
        <w:rPr>
          <w:rFonts w:asciiTheme="majorHAnsi" w:hAnsiTheme="majorHAnsi" w:cstheme="majorHAnsi"/>
        </w:rPr>
        <w:t xml:space="preserve">free </w:t>
      </w:r>
      <w:r w:rsidR="00573583" w:rsidRPr="00C93C60">
        <w:rPr>
          <w:rFonts w:asciiTheme="majorHAnsi" w:hAnsiTheme="majorHAnsi" w:cstheme="majorHAnsi"/>
        </w:rPr>
        <w:t xml:space="preserve">anonymous, confidential, one-to-one support via the telephone or text, and are available 24/7 for 365 days per </w:t>
      </w:r>
      <w:r w:rsidR="00F940FD" w:rsidRPr="00C93C60">
        <w:rPr>
          <w:rFonts w:asciiTheme="majorHAnsi" w:hAnsiTheme="majorHAnsi" w:cstheme="majorHAnsi"/>
        </w:rPr>
        <w:t>year.</w:t>
      </w:r>
      <w:r w:rsidR="00573583" w:rsidRPr="00C93C60">
        <w:rPr>
          <w:rFonts w:asciiTheme="majorHAnsi" w:hAnsiTheme="majorHAnsi" w:cstheme="majorHAnsi"/>
        </w:rPr>
        <w:t xml:space="preserve"> </w:t>
      </w:r>
      <w:r w:rsidR="00C93C60">
        <w:rPr>
          <w:rFonts w:asciiTheme="majorHAnsi" w:hAnsiTheme="majorHAnsi" w:cstheme="majorHAnsi"/>
        </w:rPr>
        <w:t xml:space="preserve">If </w:t>
      </w:r>
      <w:r w:rsidR="00D771D9">
        <w:rPr>
          <w:rFonts w:asciiTheme="majorHAnsi" w:hAnsiTheme="majorHAnsi" w:cstheme="majorHAnsi"/>
        </w:rPr>
        <w:t xml:space="preserve">you feel unsafe or require emergency </w:t>
      </w:r>
      <w:r w:rsidR="00F940FD">
        <w:rPr>
          <w:rFonts w:asciiTheme="majorHAnsi" w:hAnsiTheme="majorHAnsi" w:cstheme="majorHAnsi"/>
        </w:rPr>
        <w:t>care,</w:t>
      </w:r>
      <w:r w:rsidR="00D771D9">
        <w:rPr>
          <w:rFonts w:asciiTheme="majorHAnsi" w:hAnsiTheme="majorHAnsi" w:cstheme="majorHAnsi"/>
        </w:rPr>
        <w:t xml:space="preserve"> please</w:t>
      </w:r>
      <w:r w:rsidR="00C93C60">
        <w:rPr>
          <w:rFonts w:asciiTheme="majorHAnsi" w:hAnsiTheme="majorHAnsi" w:cstheme="majorHAnsi"/>
        </w:rPr>
        <w:t xml:space="preserve"> call 999</w:t>
      </w:r>
      <w:r w:rsidR="00D771D9">
        <w:rPr>
          <w:rFonts w:asciiTheme="majorHAnsi" w:hAnsiTheme="majorHAnsi" w:cstheme="majorHAnsi"/>
        </w:rPr>
        <w:t xml:space="preserve"> or visit your nearest A&amp;E immediately</w:t>
      </w:r>
      <w:r w:rsidR="00C93C60">
        <w:rPr>
          <w:rFonts w:asciiTheme="majorHAnsi" w:hAnsiTheme="majorHAnsi" w:cstheme="majorHAnsi"/>
        </w:rPr>
        <w:t xml:space="preserve">. For urgent but non-emergency medical advice, dial NHS 111. </w:t>
      </w:r>
      <w:r w:rsidR="009C71FD">
        <w:rPr>
          <w:rFonts w:asciiTheme="majorHAnsi" w:hAnsiTheme="majorHAnsi" w:cstheme="majorHAnsi"/>
        </w:rPr>
        <w:t xml:space="preserve"> </w:t>
      </w:r>
    </w:p>
    <w:p w14:paraId="443A9BF4" w14:textId="77777777" w:rsidR="0016449E" w:rsidRDefault="0016449E" w:rsidP="00FA736E">
      <w:pPr>
        <w:rPr>
          <w:rFonts w:asciiTheme="majorHAnsi" w:hAnsiTheme="majorHAnsi" w:cstheme="majorHAnsi"/>
          <w:b/>
          <w:bCs/>
        </w:rPr>
      </w:pPr>
    </w:p>
    <w:p w14:paraId="0C8347CF" w14:textId="0AADAFB6" w:rsidR="00FA736E" w:rsidRPr="00C93C60" w:rsidRDefault="00FA736E" w:rsidP="00FA736E">
      <w:pPr>
        <w:rPr>
          <w:rFonts w:asciiTheme="majorHAnsi" w:hAnsiTheme="majorHAnsi" w:cstheme="majorHAnsi"/>
        </w:rPr>
      </w:pPr>
      <w:r w:rsidRPr="00C93C60">
        <w:rPr>
          <w:rFonts w:asciiTheme="majorHAnsi" w:hAnsiTheme="majorHAnsi" w:cstheme="majorHAnsi"/>
          <w:b/>
          <w:bCs/>
        </w:rPr>
        <w:t>If you want to join an anonymous online community</w:t>
      </w:r>
      <w:r w:rsidRPr="00C93C60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the charity </w:t>
      </w:r>
      <w:r w:rsidRPr="00C93C60">
        <w:rPr>
          <w:rFonts w:asciiTheme="majorHAnsi" w:hAnsiTheme="majorHAnsi" w:cstheme="majorHAnsi"/>
        </w:rPr>
        <w:t xml:space="preserve">MIND </w:t>
      </w:r>
      <w:r>
        <w:rPr>
          <w:rFonts w:asciiTheme="majorHAnsi" w:hAnsiTheme="majorHAnsi" w:cstheme="majorHAnsi"/>
        </w:rPr>
        <w:t xml:space="preserve">run ‘Side by Side’. You can post, comment, and private message with other users. It is free, anonymous, and available 24/7. For </w:t>
      </w:r>
      <w:r>
        <w:rPr>
          <w:rFonts w:asciiTheme="majorHAnsi" w:hAnsiTheme="majorHAnsi" w:cstheme="majorHAnsi"/>
        </w:rPr>
        <w:lastRenderedPageBreak/>
        <w:t xml:space="preserve">further information please visit: </w:t>
      </w:r>
      <w:hyperlink r:id="rId10" w:history="1">
        <w:r w:rsidRPr="00D07723">
          <w:rPr>
            <w:rStyle w:val="Hyperlink"/>
            <w:rFonts w:asciiTheme="majorHAnsi" w:hAnsiTheme="majorHAnsi" w:cstheme="majorHAnsi"/>
          </w:rPr>
          <w:t>www.sidebyside.mind.org.uk</w:t>
        </w:r>
      </w:hyperlink>
      <w:r>
        <w:rPr>
          <w:rStyle w:val="Hyperlink"/>
          <w:rFonts w:asciiTheme="majorHAnsi" w:hAnsiTheme="majorHAnsi" w:cstheme="majorHAnsi"/>
        </w:rPr>
        <w:t>.</w:t>
      </w:r>
    </w:p>
    <w:p w14:paraId="5B50471A" w14:textId="4CD08F05" w:rsidR="00923A3F" w:rsidRDefault="00923A3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NHS have a series of webpages to find information and support for your mental health (</w:t>
      </w:r>
      <w:hyperlink r:id="rId11" w:history="1">
        <w:r w:rsidRPr="005167F6">
          <w:rPr>
            <w:rStyle w:val="Hyperlink"/>
            <w:rFonts w:asciiTheme="majorHAnsi" w:hAnsiTheme="majorHAnsi" w:cstheme="majorHAnsi"/>
          </w:rPr>
          <w:t>www.nhs.uk/mental-health</w:t>
        </w:r>
      </w:hyperlink>
      <w:r>
        <w:rPr>
          <w:rFonts w:asciiTheme="majorHAnsi" w:hAnsiTheme="majorHAnsi" w:cstheme="majorHAnsi"/>
        </w:rPr>
        <w:t xml:space="preserve">). The self-help webpages include tips and support, </w:t>
      </w:r>
      <w:proofErr w:type="gramStart"/>
      <w:r>
        <w:rPr>
          <w:rFonts w:asciiTheme="majorHAnsi" w:hAnsiTheme="majorHAnsi" w:cstheme="majorHAnsi"/>
        </w:rPr>
        <w:t>activities</w:t>
      </w:r>
      <w:proofErr w:type="gramEnd"/>
      <w:r>
        <w:rPr>
          <w:rFonts w:asciiTheme="majorHAnsi" w:hAnsiTheme="majorHAnsi" w:cstheme="majorHAnsi"/>
        </w:rPr>
        <w:t xml:space="preserve"> and tools to help you cope with your mental health, and information on finding urgent help. You can access the self-help webpages here: </w:t>
      </w:r>
      <w:hyperlink r:id="rId12" w:history="1">
        <w:r w:rsidRPr="005167F6">
          <w:rPr>
            <w:rStyle w:val="Hyperlink"/>
            <w:rFonts w:asciiTheme="majorHAnsi" w:hAnsiTheme="majorHAnsi" w:cstheme="majorHAnsi"/>
          </w:rPr>
          <w:t>www.nhs.uk/mental-health/self-help</w:t>
        </w:r>
      </w:hyperlink>
      <w:r>
        <w:rPr>
          <w:rFonts w:asciiTheme="majorHAnsi" w:hAnsiTheme="majorHAnsi" w:cstheme="majorHAnsi"/>
        </w:rPr>
        <w:t xml:space="preserve">. </w:t>
      </w:r>
    </w:p>
    <w:p w14:paraId="507EB56F" w14:textId="77777777" w:rsidR="0016449E" w:rsidRDefault="0016449E">
      <w:pPr>
        <w:rPr>
          <w:rFonts w:asciiTheme="majorHAnsi" w:hAnsiTheme="majorHAnsi" w:cstheme="majorHAnsi"/>
        </w:rPr>
      </w:pPr>
    </w:p>
    <w:p w14:paraId="31845F1C" w14:textId="6B4BC72D" w:rsidR="009B3092" w:rsidRDefault="009B3092" w:rsidP="00900BB9">
      <w:pPr>
        <w:shd w:val="clear" w:color="auto" w:fill="000000" w:themeFill="text1"/>
        <w:rPr>
          <w:rFonts w:ascii="Biome Light" w:hAnsi="Biome Light" w:cs="Biome Light"/>
          <w:b/>
          <w:bCs/>
        </w:rPr>
      </w:pPr>
      <w:r w:rsidRPr="000E69CA">
        <w:rPr>
          <w:rFonts w:ascii="Biome Light" w:hAnsi="Biome Light" w:cs="Biome Light"/>
          <w:b/>
          <w:bCs/>
        </w:rPr>
        <w:t>What if I want to be involved in more research?</w:t>
      </w:r>
    </w:p>
    <w:p w14:paraId="552506A0" w14:textId="339D1686" w:rsidR="000E69CA" w:rsidRDefault="00D771D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Once again, we are sorry that you are not suitable to take part in this </w:t>
      </w:r>
      <w:proofErr w:type="gramStart"/>
      <w:r>
        <w:rPr>
          <w:rFonts w:asciiTheme="majorHAnsi" w:hAnsiTheme="majorHAnsi" w:cstheme="majorHAnsi"/>
        </w:rPr>
        <w:t>particular research</w:t>
      </w:r>
      <w:proofErr w:type="gramEnd"/>
      <w:r>
        <w:rPr>
          <w:rFonts w:asciiTheme="majorHAnsi" w:hAnsiTheme="majorHAnsi" w:cstheme="majorHAnsi"/>
        </w:rPr>
        <w:t xml:space="preserve"> study. </w:t>
      </w:r>
      <w:r w:rsidR="000E69CA">
        <w:rPr>
          <w:rFonts w:asciiTheme="majorHAnsi" w:hAnsiTheme="majorHAnsi" w:cstheme="majorHAnsi"/>
        </w:rPr>
        <w:t xml:space="preserve">If you are interested </w:t>
      </w:r>
      <w:r w:rsidR="00FA736E">
        <w:rPr>
          <w:rFonts w:asciiTheme="majorHAnsi" w:hAnsiTheme="majorHAnsi" w:cstheme="majorHAnsi"/>
        </w:rPr>
        <w:t xml:space="preserve">in </w:t>
      </w:r>
      <w:r w:rsidR="000E69CA">
        <w:rPr>
          <w:rFonts w:asciiTheme="majorHAnsi" w:hAnsiTheme="majorHAnsi" w:cstheme="majorHAnsi"/>
        </w:rPr>
        <w:t xml:space="preserve">potential </w:t>
      </w:r>
      <w:r>
        <w:rPr>
          <w:rFonts w:asciiTheme="majorHAnsi" w:hAnsiTheme="majorHAnsi" w:cstheme="majorHAnsi"/>
        </w:rPr>
        <w:t xml:space="preserve">future </w:t>
      </w:r>
      <w:r w:rsidR="000E69CA">
        <w:rPr>
          <w:rFonts w:asciiTheme="majorHAnsi" w:hAnsiTheme="majorHAnsi" w:cstheme="majorHAnsi"/>
        </w:rPr>
        <w:t>research opportunities, please</w:t>
      </w:r>
      <w:r>
        <w:rPr>
          <w:rFonts w:asciiTheme="majorHAnsi" w:hAnsiTheme="majorHAnsi" w:cstheme="majorHAnsi"/>
        </w:rPr>
        <w:t xml:space="preserve"> do not hesitate to contact our </w:t>
      </w:r>
      <w:r w:rsidR="000E69CA">
        <w:rPr>
          <w:rFonts w:asciiTheme="majorHAnsi" w:hAnsiTheme="majorHAnsi" w:cstheme="majorHAnsi"/>
        </w:rPr>
        <w:t xml:space="preserve">research team </w:t>
      </w:r>
      <w:r>
        <w:rPr>
          <w:rFonts w:asciiTheme="majorHAnsi" w:hAnsiTheme="majorHAnsi" w:cstheme="majorHAnsi"/>
        </w:rPr>
        <w:t>(contact details below) who will be more than happy to guide you to other potential research opportunities that may be more suitable for you to take part in</w:t>
      </w:r>
      <w:r w:rsidR="000E69CA">
        <w:rPr>
          <w:rFonts w:asciiTheme="majorHAnsi" w:hAnsiTheme="majorHAnsi" w:cstheme="majorHAnsi"/>
        </w:rPr>
        <w:t xml:space="preserve">. They will add your contact details to a database, and you may be contacted by researchers in the future. </w:t>
      </w:r>
    </w:p>
    <w:p w14:paraId="4D63F3CE" w14:textId="2E998053" w:rsidR="0016449E" w:rsidRDefault="0016449E">
      <w:pPr>
        <w:rPr>
          <w:rFonts w:asciiTheme="majorHAnsi" w:hAnsiTheme="majorHAnsi" w:cstheme="majorHAnsi"/>
        </w:rPr>
      </w:pPr>
    </w:p>
    <w:p w14:paraId="5A2BE703" w14:textId="4FF3E2EE" w:rsidR="000E69CA" w:rsidRPr="00900BB9" w:rsidRDefault="00900BB9" w:rsidP="00900BB9">
      <w:pPr>
        <w:shd w:val="clear" w:color="auto" w:fill="000000" w:themeFill="text1"/>
        <w:rPr>
          <w:rFonts w:ascii="Biome Light" w:hAnsi="Biome Light" w:cs="Biome Light"/>
          <w:b/>
          <w:bCs/>
        </w:rPr>
      </w:pPr>
      <w:r w:rsidRPr="00900BB9">
        <w:rPr>
          <w:rFonts w:ascii="Biome Light" w:hAnsi="Biome Light" w:cs="Biome Light"/>
          <w:b/>
          <w:bCs/>
        </w:rPr>
        <w:t xml:space="preserve">Any questions? Contact us: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00BB9" w:rsidRPr="00946C79" w14:paraId="385730A0" w14:textId="77777777" w:rsidTr="001F2A01">
        <w:trPr>
          <w:trHeight w:val="720"/>
        </w:trPr>
        <w:tc>
          <w:tcPr>
            <w:tcW w:w="4508" w:type="dxa"/>
          </w:tcPr>
          <w:p w14:paraId="05343CB2" w14:textId="49AE4A9E" w:rsidR="00900BB9" w:rsidRPr="00946C79" w:rsidRDefault="00871814" w:rsidP="001F2A0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Hannah Grace Jones</w:t>
            </w:r>
            <w:r w:rsidRPr="00946C7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900BB9" w:rsidRPr="00946C79">
              <w:rPr>
                <w:rFonts w:asciiTheme="majorHAnsi" w:hAnsiTheme="majorHAnsi" w:cstheme="majorHAnsi"/>
                <w:b/>
                <w:bCs/>
              </w:rPr>
              <w:t xml:space="preserve">(Research Assistant at KCL) </w:t>
            </w:r>
            <w:r w:rsidR="00900BB9" w:rsidRPr="00946C79">
              <w:rPr>
                <w:rFonts w:asciiTheme="majorHAnsi" w:hAnsiTheme="majorHAnsi" w:cstheme="majorHAnsi"/>
                <w:b/>
                <w:bCs/>
              </w:rPr>
              <w:br/>
              <w:t xml:space="preserve">Email: </w:t>
            </w:r>
            <w:hyperlink r:id="rId13" w:history="1">
              <w:r w:rsidR="00EB56D5" w:rsidRPr="00ED12EF">
                <w:rPr>
                  <w:rStyle w:val="Hyperlink"/>
                  <w:rFonts w:asciiTheme="majorHAnsi" w:hAnsiTheme="majorHAnsi" w:cstheme="majorHAnsi"/>
                </w:rPr>
                <w:t>commonground@kcl.ac.uk</w:t>
              </w:r>
            </w:hyperlink>
            <w:r w:rsidR="00900BB9" w:rsidRPr="00946C79">
              <w:rPr>
                <w:rFonts w:asciiTheme="majorHAnsi" w:hAnsiTheme="majorHAnsi" w:cstheme="majorHAnsi"/>
                <w:b/>
                <w:bCs/>
              </w:rPr>
              <w:br/>
            </w:r>
            <w:r w:rsidR="00900BB9" w:rsidRPr="0065797B">
              <w:rPr>
                <w:rFonts w:asciiTheme="majorHAnsi" w:hAnsiTheme="majorHAnsi" w:cstheme="majorHAnsi"/>
              </w:rPr>
              <w:t>Phone</w:t>
            </w:r>
            <w:r w:rsidR="00815056" w:rsidRPr="0065797B">
              <w:rPr>
                <w:rFonts w:asciiTheme="majorHAnsi" w:hAnsiTheme="majorHAnsi" w:cstheme="majorHAnsi"/>
              </w:rPr>
              <w:t xml:space="preserve"> or video call available upon request</w:t>
            </w:r>
          </w:p>
        </w:tc>
        <w:tc>
          <w:tcPr>
            <w:tcW w:w="4508" w:type="dxa"/>
          </w:tcPr>
          <w:p w14:paraId="40091AD5" w14:textId="6B2E8CAE" w:rsidR="00900BB9" w:rsidRPr="00946C79" w:rsidRDefault="00DE67E5" w:rsidP="001F2A0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Dr Grace Lavelle</w:t>
            </w:r>
            <w:r w:rsidRPr="00946C7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7756A" w:rsidRPr="00946C79">
              <w:rPr>
                <w:rFonts w:asciiTheme="majorHAnsi" w:hAnsiTheme="majorHAnsi" w:cstheme="majorHAnsi"/>
                <w:b/>
                <w:bCs/>
              </w:rPr>
              <w:t xml:space="preserve">(Research </w:t>
            </w:r>
            <w:r w:rsidR="0087756A">
              <w:rPr>
                <w:rFonts w:asciiTheme="majorHAnsi" w:hAnsiTheme="majorHAnsi" w:cstheme="majorHAnsi"/>
                <w:b/>
                <w:bCs/>
              </w:rPr>
              <w:t>Fellow</w:t>
            </w:r>
            <w:r w:rsidR="0087756A" w:rsidRPr="00946C79">
              <w:rPr>
                <w:rFonts w:asciiTheme="majorHAnsi" w:hAnsiTheme="majorHAnsi" w:cstheme="majorHAnsi"/>
                <w:b/>
                <w:bCs/>
              </w:rPr>
              <w:t xml:space="preserve"> at KCL) </w:t>
            </w:r>
            <w:r w:rsidR="0087756A" w:rsidRPr="00946C79">
              <w:rPr>
                <w:rFonts w:asciiTheme="majorHAnsi" w:hAnsiTheme="majorHAnsi" w:cstheme="majorHAnsi"/>
                <w:b/>
                <w:bCs/>
              </w:rPr>
              <w:br/>
              <w:t xml:space="preserve">Email: </w:t>
            </w:r>
            <w:hyperlink r:id="rId14" w:history="1">
              <w:r w:rsidR="00CD6F49" w:rsidRPr="00ED12EF">
                <w:rPr>
                  <w:rStyle w:val="Hyperlink"/>
                  <w:rFonts w:asciiTheme="majorHAnsi" w:hAnsiTheme="majorHAnsi" w:cstheme="majorHAnsi"/>
                </w:rPr>
                <w:t>commonground@kcl.ac.uk</w:t>
              </w:r>
            </w:hyperlink>
            <w:r w:rsidR="0087756A" w:rsidRPr="00946C79">
              <w:rPr>
                <w:rFonts w:asciiTheme="majorHAnsi" w:hAnsiTheme="majorHAnsi" w:cstheme="majorHAnsi"/>
                <w:b/>
                <w:bCs/>
              </w:rPr>
              <w:br/>
            </w:r>
            <w:r w:rsidR="00BD3F29" w:rsidRPr="00A900F8">
              <w:rPr>
                <w:rFonts w:asciiTheme="majorHAnsi" w:hAnsiTheme="majorHAnsi" w:cstheme="majorHAnsi"/>
              </w:rPr>
              <w:t>Phone or video call available upon request</w:t>
            </w:r>
          </w:p>
        </w:tc>
      </w:tr>
    </w:tbl>
    <w:p w14:paraId="65A4FABE" w14:textId="6CCAA57A" w:rsidR="00900BB9" w:rsidRDefault="00900BB9" w:rsidP="00DF46C6">
      <w:pPr>
        <w:rPr>
          <w:rFonts w:asciiTheme="majorHAnsi" w:hAnsiTheme="majorHAnsi" w:cstheme="majorHAnsi"/>
        </w:rPr>
      </w:pPr>
    </w:p>
    <w:p w14:paraId="5AC1BFEF" w14:textId="1A3BB4AD" w:rsidR="00A13DE3" w:rsidRPr="000E69CA" w:rsidRDefault="0093316D" w:rsidP="00DF46C6">
      <w:pPr>
        <w:rPr>
          <w:rFonts w:asciiTheme="majorHAnsi" w:hAnsiTheme="majorHAnsi" w:cstheme="majorHAnsi"/>
        </w:rPr>
      </w:pPr>
      <w:r w:rsidRPr="0093316D">
        <w:rPr>
          <w:noProof/>
        </w:rPr>
        <w:drawing>
          <wp:anchor distT="0" distB="0" distL="114300" distR="114300" simplePos="0" relativeHeight="251659266" behindDoc="0" locked="0" layoutInCell="1" allowOverlap="1" wp14:anchorId="23EF47CF" wp14:editId="1A67DEF3">
            <wp:simplePos x="0" y="0"/>
            <wp:positionH relativeFrom="column">
              <wp:posOffset>-914400</wp:posOffset>
            </wp:positionH>
            <wp:positionV relativeFrom="page">
              <wp:posOffset>6750050</wp:posOffset>
            </wp:positionV>
            <wp:extent cx="7642860" cy="2814320"/>
            <wp:effectExtent l="0" t="0" r="0" b="0"/>
            <wp:wrapSquare wrapText="bothSides"/>
            <wp:docPr id="1604833910" name="Picture 1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833910" name="Picture 1" descr="A blue and black tex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86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49E" w:rsidRPr="0016449E">
        <w:rPr>
          <w:noProof/>
        </w:rPr>
        <w:t xml:space="preserve"> </w:t>
      </w:r>
    </w:p>
    <w:sectPr w:rsidR="00A13DE3" w:rsidRPr="000E69CA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5318" w14:textId="77777777" w:rsidR="00DA62AB" w:rsidRDefault="00DA62AB" w:rsidP="000E69CA">
      <w:pPr>
        <w:spacing w:after="0" w:line="240" w:lineRule="auto"/>
      </w:pPr>
      <w:r>
        <w:separator/>
      </w:r>
    </w:p>
  </w:endnote>
  <w:endnote w:type="continuationSeparator" w:id="0">
    <w:p w14:paraId="06DF0463" w14:textId="77777777" w:rsidR="00DA62AB" w:rsidRDefault="00DA62AB" w:rsidP="000E69CA">
      <w:pPr>
        <w:spacing w:after="0" w:line="240" w:lineRule="auto"/>
      </w:pPr>
      <w:r>
        <w:continuationSeparator/>
      </w:r>
    </w:p>
  </w:endnote>
  <w:endnote w:type="continuationNotice" w:id="1">
    <w:p w14:paraId="110FAEE6" w14:textId="77777777" w:rsidR="00DA62AB" w:rsidRDefault="00DA62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8703C9" w14:paraId="3DC362DA" w14:textId="77777777" w:rsidTr="008703C9">
      <w:trPr>
        <w:trHeight w:val="300"/>
      </w:trPr>
      <w:tc>
        <w:tcPr>
          <w:tcW w:w="3005" w:type="dxa"/>
          <w:hideMark/>
        </w:tcPr>
        <w:p w14:paraId="3D5A9D49" w14:textId="7F8F043F" w:rsidR="008703C9" w:rsidRDefault="00182A11" w:rsidP="008703C9">
          <w:pPr>
            <w:pStyle w:val="Header"/>
            <w:spacing w:line="256" w:lineRule="auto"/>
            <w:ind w:left="-115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</w:rPr>
            <w:t>v</w:t>
          </w:r>
          <w:r w:rsidR="008703C9">
            <w:rPr>
              <w:rFonts w:asciiTheme="majorHAnsi" w:eastAsiaTheme="majorEastAsia" w:hAnsiTheme="majorHAnsi" w:cstheme="majorBidi"/>
            </w:rPr>
            <w:t>1.</w:t>
          </w:r>
          <w:r w:rsidR="005050EC">
            <w:rPr>
              <w:rFonts w:asciiTheme="majorHAnsi" w:eastAsiaTheme="majorEastAsia" w:hAnsiTheme="majorHAnsi" w:cstheme="majorBidi"/>
            </w:rPr>
            <w:t>2</w:t>
          </w:r>
        </w:p>
      </w:tc>
      <w:tc>
        <w:tcPr>
          <w:tcW w:w="3005" w:type="dxa"/>
          <w:hideMark/>
        </w:tcPr>
        <w:p w14:paraId="5850C3C6" w14:textId="7DF6CF39" w:rsidR="008703C9" w:rsidRDefault="005050EC" w:rsidP="008703C9">
          <w:pPr>
            <w:pStyle w:val="Header"/>
            <w:spacing w:line="256" w:lineRule="auto"/>
            <w:jc w:val="center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</w:rPr>
            <w:t>2</w:t>
          </w:r>
          <w:r w:rsidR="001F2A01">
            <w:rPr>
              <w:rFonts w:asciiTheme="majorHAnsi" w:eastAsiaTheme="majorEastAsia" w:hAnsiTheme="majorHAnsi" w:cstheme="majorBidi"/>
            </w:rPr>
            <w:t>5</w:t>
          </w:r>
          <w:r>
            <w:rPr>
              <w:rFonts w:asciiTheme="majorHAnsi" w:eastAsiaTheme="majorEastAsia" w:hAnsiTheme="majorHAnsi" w:cstheme="majorBidi"/>
            </w:rPr>
            <w:t>/04/2024</w:t>
          </w:r>
        </w:p>
      </w:tc>
      <w:tc>
        <w:tcPr>
          <w:tcW w:w="3005" w:type="dxa"/>
          <w:hideMark/>
        </w:tcPr>
        <w:p w14:paraId="2D735CFF" w14:textId="77777777" w:rsidR="008703C9" w:rsidRDefault="008703C9" w:rsidP="008703C9">
          <w:pPr>
            <w:pStyle w:val="Header"/>
            <w:spacing w:line="256" w:lineRule="auto"/>
            <w:ind w:right="-115"/>
            <w:jc w:val="right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</w:rPr>
            <w:t>IRAS ID 328175</w:t>
          </w:r>
        </w:p>
      </w:tc>
    </w:tr>
  </w:tbl>
  <w:p w14:paraId="3BD1E839" w14:textId="77777777" w:rsidR="008703C9" w:rsidRDefault="00870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DA4D" w14:textId="77777777" w:rsidR="00DA62AB" w:rsidRDefault="00DA62AB" w:rsidP="000E69CA">
      <w:pPr>
        <w:spacing w:after="0" w:line="240" w:lineRule="auto"/>
      </w:pPr>
      <w:r>
        <w:separator/>
      </w:r>
    </w:p>
  </w:footnote>
  <w:footnote w:type="continuationSeparator" w:id="0">
    <w:p w14:paraId="379169D1" w14:textId="77777777" w:rsidR="00DA62AB" w:rsidRDefault="00DA62AB" w:rsidP="000E69CA">
      <w:pPr>
        <w:spacing w:after="0" w:line="240" w:lineRule="auto"/>
      </w:pPr>
      <w:r>
        <w:continuationSeparator/>
      </w:r>
    </w:p>
  </w:footnote>
  <w:footnote w:type="continuationNotice" w:id="1">
    <w:p w14:paraId="5C5F1454" w14:textId="77777777" w:rsidR="00DA62AB" w:rsidRDefault="00DA62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326F6"/>
    <w:multiLevelType w:val="hybridMultilevel"/>
    <w:tmpl w:val="2F506B50"/>
    <w:lvl w:ilvl="0" w:tplc="9D2874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95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092"/>
    <w:rsid w:val="00063C67"/>
    <w:rsid w:val="000B690D"/>
    <w:rsid w:val="000C550D"/>
    <w:rsid w:val="000E69CA"/>
    <w:rsid w:val="00112221"/>
    <w:rsid w:val="0016123C"/>
    <w:rsid w:val="0016449E"/>
    <w:rsid w:val="00182A11"/>
    <w:rsid w:val="001F2A01"/>
    <w:rsid w:val="0021489C"/>
    <w:rsid w:val="0025034B"/>
    <w:rsid w:val="00286F14"/>
    <w:rsid w:val="002B53D1"/>
    <w:rsid w:val="002D0288"/>
    <w:rsid w:val="00315BDE"/>
    <w:rsid w:val="003860EB"/>
    <w:rsid w:val="003F0293"/>
    <w:rsid w:val="003F0BD9"/>
    <w:rsid w:val="004142F3"/>
    <w:rsid w:val="005050EC"/>
    <w:rsid w:val="00521DB7"/>
    <w:rsid w:val="00573583"/>
    <w:rsid w:val="0058355E"/>
    <w:rsid w:val="00586E7A"/>
    <w:rsid w:val="005A1582"/>
    <w:rsid w:val="005B1F53"/>
    <w:rsid w:val="0065797B"/>
    <w:rsid w:val="006C3E56"/>
    <w:rsid w:val="00730042"/>
    <w:rsid w:val="007433FF"/>
    <w:rsid w:val="007A25A8"/>
    <w:rsid w:val="007A2D2B"/>
    <w:rsid w:val="007A4D5C"/>
    <w:rsid w:val="007B5DA4"/>
    <w:rsid w:val="00814E8A"/>
    <w:rsid w:val="00815056"/>
    <w:rsid w:val="0083577C"/>
    <w:rsid w:val="00865038"/>
    <w:rsid w:val="008703C9"/>
    <w:rsid w:val="00871814"/>
    <w:rsid w:val="00874D14"/>
    <w:rsid w:val="0087756A"/>
    <w:rsid w:val="0089553F"/>
    <w:rsid w:val="008C0488"/>
    <w:rsid w:val="008E68AF"/>
    <w:rsid w:val="00900BB9"/>
    <w:rsid w:val="00916D77"/>
    <w:rsid w:val="00923A3F"/>
    <w:rsid w:val="0093316D"/>
    <w:rsid w:val="00955481"/>
    <w:rsid w:val="00973C64"/>
    <w:rsid w:val="009B3092"/>
    <w:rsid w:val="009C71FD"/>
    <w:rsid w:val="009E5097"/>
    <w:rsid w:val="00A13DE3"/>
    <w:rsid w:val="00A1662D"/>
    <w:rsid w:val="00A81BCA"/>
    <w:rsid w:val="00B13D74"/>
    <w:rsid w:val="00B52FCB"/>
    <w:rsid w:val="00BD3F29"/>
    <w:rsid w:val="00C93C60"/>
    <w:rsid w:val="00CD6F49"/>
    <w:rsid w:val="00CE33CE"/>
    <w:rsid w:val="00D20083"/>
    <w:rsid w:val="00D771D9"/>
    <w:rsid w:val="00D77316"/>
    <w:rsid w:val="00D8750E"/>
    <w:rsid w:val="00DA62AB"/>
    <w:rsid w:val="00DE67E5"/>
    <w:rsid w:val="00DF46C6"/>
    <w:rsid w:val="00E24AC6"/>
    <w:rsid w:val="00E630DB"/>
    <w:rsid w:val="00EB4768"/>
    <w:rsid w:val="00EB56D5"/>
    <w:rsid w:val="00F9049F"/>
    <w:rsid w:val="00F940FD"/>
    <w:rsid w:val="00FA736E"/>
    <w:rsid w:val="00FB538C"/>
    <w:rsid w:val="015A2B7A"/>
    <w:rsid w:val="0931E9C8"/>
    <w:rsid w:val="0B061A7F"/>
    <w:rsid w:val="0EB0ADB6"/>
    <w:rsid w:val="2C7E2FDE"/>
    <w:rsid w:val="382B5AEE"/>
    <w:rsid w:val="3F389CFB"/>
    <w:rsid w:val="432F2103"/>
    <w:rsid w:val="53887B50"/>
    <w:rsid w:val="6D83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6C500"/>
  <w15:docId w15:val="{A65E566F-7678-4B65-91C8-A924FA54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2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C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C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6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6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9CA"/>
  </w:style>
  <w:style w:type="paragraph" w:styleId="Footer">
    <w:name w:val="footer"/>
    <w:basedOn w:val="Normal"/>
    <w:link w:val="FooterChar"/>
    <w:uiPriority w:val="99"/>
    <w:unhideWhenUsed/>
    <w:rsid w:val="000E6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9CA"/>
  </w:style>
  <w:style w:type="paragraph" w:styleId="Revision">
    <w:name w:val="Revision"/>
    <w:hidden/>
    <w:uiPriority w:val="99"/>
    <w:semiHidden/>
    <w:rsid w:val="006C3E5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4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4D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4D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D1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71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hrc.co.uk/commonground-online-peer-support-for-preventing-comorbid-depression-in-people-with-long-term" TargetMode="External"/><Relationship Id="rId13" Type="http://schemas.openxmlformats.org/officeDocument/2006/relationships/hyperlink" Target="mailto:commonground@kcl.ac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hs.uk/mental-health/self-hel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hs.uk/mental-health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www.sidebyside.mind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commonground@k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Links>
    <vt:vector size="36" baseType="variant">
      <vt:variant>
        <vt:i4>8257549</vt:i4>
      </vt:variant>
      <vt:variant>
        <vt:i4>15</vt:i4>
      </vt:variant>
      <vt:variant>
        <vt:i4>0</vt:i4>
      </vt:variant>
      <vt:variant>
        <vt:i4>5</vt:i4>
      </vt:variant>
      <vt:variant>
        <vt:lpwstr>mailto:commonground@kcl.ac.uk</vt:lpwstr>
      </vt:variant>
      <vt:variant>
        <vt:lpwstr/>
      </vt:variant>
      <vt:variant>
        <vt:i4>8257549</vt:i4>
      </vt:variant>
      <vt:variant>
        <vt:i4>12</vt:i4>
      </vt:variant>
      <vt:variant>
        <vt:i4>0</vt:i4>
      </vt:variant>
      <vt:variant>
        <vt:i4>5</vt:i4>
      </vt:variant>
      <vt:variant>
        <vt:lpwstr>mailto:commonground@kcl.ac.uk</vt:lpwstr>
      </vt:variant>
      <vt:variant>
        <vt:lpwstr/>
      </vt:variant>
      <vt:variant>
        <vt:i4>4456452</vt:i4>
      </vt:variant>
      <vt:variant>
        <vt:i4>9</vt:i4>
      </vt:variant>
      <vt:variant>
        <vt:i4>0</vt:i4>
      </vt:variant>
      <vt:variant>
        <vt:i4>5</vt:i4>
      </vt:variant>
      <vt:variant>
        <vt:lpwstr>http://www.nhs.uk/mental-health/self-help</vt:lpwstr>
      </vt:variant>
      <vt:variant>
        <vt:lpwstr/>
      </vt:variant>
      <vt:variant>
        <vt:i4>7077947</vt:i4>
      </vt:variant>
      <vt:variant>
        <vt:i4>6</vt:i4>
      </vt:variant>
      <vt:variant>
        <vt:i4>0</vt:i4>
      </vt:variant>
      <vt:variant>
        <vt:i4>5</vt:i4>
      </vt:variant>
      <vt:variant>
        <vt:lpwstr>http://www.nhs.uk/mental-health</vt:lpwstr>
      </vt:variant>
      <vt:variant>
        <vt:lpwstr/>
      </vt:variant>
      <vt:variant>
        <vt:i4>131078</vt:i4>
      </vt:variant>
      <vt:variant>
        <vt:i4>3</vt:i4>
      </vt:variant>
      <vt:variant>
        <vt:i4>0</vt:i4>
      </vt:variant>
      <vt:variant>
        <vt:i4>5</vt:i4>
      </vt:variant>
      <vt:variant>
        <vt:lpwstr>https://selfhelp.samaritans.org/</vt:lpwstr>
      </vt:variant>
      <vt:variant>
        <vt:lpwstr/>
      </vt:variant>
      <vt:variant>
        <vt:i4>3670067</vt:i4>
      </vt:variant>
      <vt:variant>
        <vt:i4>0</vt:i4>
      </vt:variant>
      <vt:variant>
        <vt:i4>0</vt:i4>
      </vt:variant>
      <vt:variant>
        <vt:i4>5</vt:i4>
      </vt:variant>
      <vt:variant>
        <vt:lpwstr>http://www.sidebyside.mind.org.uk/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Jones</dc:creator>
  <cp:keywords/>
  <dc:description/>
  <cp:lastModifiedBy>Grace Lavelle</cp:lastModifiedBy>
  <cp:revision>37</cp:revision>
  <dcterms:created xsi:type="dcterms:W3CDTF">2023-05-17T17:23:00Z</dcterms:created>
  <dcterms:modified xsi:type="dcterms:W3CDTF">2024-04-30T08:38:00Z</dcterms:modified>
</cp:coreProperties>
</file>